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D2A" w:rsidRPr="009A5D2A" w:rsidRDefault="009A5D2A" w:rsidP="009A5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Рубежный контроль по дисциплине «Стратегический менеджмент»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Общие требования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6"/>
        <w:gridCol w:w="5943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работы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аналитический отчёт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7–10 страниц без титульного листа и приложений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файла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PDF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 достоверных источников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Обязательное условие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Таблицы, расчёты, выводы и собственные рекомендации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ссылок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или организация, название, год, активная ссылка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файла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Фамилия_группа_РК_вариант</w:t>
            </w:r>
            <w:proofErr w:type="spellEnd"/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моделей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PESTEL, пять сил Портера, SWOT, BCG и SMART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решению преподавателя — 5–7 минут</w:t>
            </w:r>
          </w:p>
        </w:tc>
      </w:tr>
    </w:tbl>
    <w:p w:rsidR="009A5D2A" w:rsidRPr="009A5D2A" w:rsidRDefault="009A5D2A" w:rsidP="009A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Вариант 1. Стратегия развития «</w:t>
      </w:r>
      <w:proofErr w:type="spellStart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Qazaq</w:t>
      </w:r>
      <w:proofErr w:type="spellEnd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AgroFood</w:t>
      </w:r>
      <w:proofErr w:type="spellEnd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Group</w:t>
      </w:r>
      <w:proofErr w:type="spellEnd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»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Описание ситуации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Qazaq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AgroFood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условный казахстанский агропромышленный холдинг, работающий на внутреннем рынке. В состав компании входят четыре стратегические бизнес-единицы:</w:t>
      </w:r>
    </w:p>
    <w:p w:rsidR="009A5D2A" w:rsidRPr="009A5D2A" w:rsidRDefault="009A5D2A" w:rsidP="009A5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муки;</w:t>
      </w:r>
    </w:p>
    <w:p w:rsidR="009A5D2A" w:rsidRPr="009A5D2A" w:rsidRDefault="009A5D2A" w:rsidP="009A5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молочной продукции;</w:t>
      </w:r>
    </w:p>
    <w:p w:rsidR="009A5D2A" w:rsidRPr="009A5D2A" w:rsidRDefault="009A5D2A" w:rsidP="009A5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органических продуктов;</w:t>
      </w:r>
    </w:p>
    <w:p w:rsidR="009A5D2A" w:rsidRPr="009A5D2A" w:rsidRDefault="009A5D2A" w:rsidP="009A5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собственная сеть продовольственных магазинов.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работает более 10 лет. Производство муки обеспечивает стабильный денежный поток, однако рынок растёт медленно. Молочная продукция занимает устойчивое положение, но испытывает давление со стороны отечественных и зарубежных производителей.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Спрос на органические продукты растёт, однако компания пока имеет небольшую долю в данном сегменте. Розничная сеть показывает невысокую рентабельность и сталкивается с конкуренцией со стороны крупных сетей и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маркетплейсов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планирует разработать стратегию на ближайшие три года. Рассматриваются следующие варианты:</w:t>
      </w:r>
    </w:p>
    <w:p w:rsidR="009A5D2A" w:rsidRPr="009A5D2A" w:rsidRDefault="009A5D2A" w:rsidP="009A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производства органических продуктов;</w:t>
      </w:r>
    </w:p>
    <w:p w:rsidR="009A5D2A" w:rsidRPr="009A5D2A" w:rsidRDefault="009A5D2A" w:rsidP="009A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выход на рынки стран Центральной Азии;</w:t>
      </w:r>
    </w:p>
    <w:p w:rsidR="009A5D2A" w:rsidRPr="009A5D2A" w:rsidRDefault="009A5D2A" w:rsidP="009A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интернет-магазина;</w:t>
      </w:r>
    </w:p>
    <w:p w:rsidR="009A5D2A" w:rsidRPr="009A5D2A" w:rsidRDefault="009A5D2A" w:rsidP="009A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производства;</w:t>
      </w:r>
    </w:p>
    <w:p w:rsidR="009A5D2A" w:rsidRPr="009A5D2A" w:rsidRDefault="009A5D2A" w:rsidP="009A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части розничных магазинов.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Исходные данные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882"/>
        <w:gridCol w:w="1270"/>
        <w:gridCol w:w="1879"/>
        <w:gridCol w:w="1787"/>
        <w:gridCol w:w="1821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Бизнес-единица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 рынка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компании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крупнейшего конкурента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Рентабельность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инвестиции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муки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 млн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Молочная продукция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700 млн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продукты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1,2 млрд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сеть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млн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</w:tbl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информация:</w:t>
      </w:r>
    </w:p>
    <w:p w:rsidR="009A5D2A" w:rsidRPr="009A5D2A" w:rsidRDefault="009A5D2A" w:rsidP="009A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инвестиционный бюджет — 2 млрд тенге;</w:t>
      </w:r>
    </w:p>
    <w:p w:rsidR="009A5D2A" w:rsidRPr="009A5D2A" w:rsidRDefault="009A5D2A" w:rsidP="009A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30% оборудования требует модернизации;</w:t>
      </w:r>
    </w:p>
    <w:p w:rsidR="009A5D2A" w:rsidRPr="009A5D2A" w:rsidRDefault="009A5D2A" w:rsidP="009A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15% сырья закупается за рубежом;</w:t>
      </w:r>
    </w:p>
    <w:p w:rsidR="009A5D2A" w:rsidRPr="009A5D2A" w:rsidRDefault="009A5D2A" w:rsidP="009A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обладает узнаваемым региональным брендом;</w:t>
      </w:r>
    </w:p>
    <w:p w:rsidR="009A5D2A" w:rsidRPr="009A5D2A" w:rsidRDefault="009A5D2A" w:rsidP="009A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 через интернет составляют менее 2% выручки;</w:t>
      </w:r>
    </w:p>
    <w:p w:rsidR="009A5D2A" w:rsidRPr="009A5D2A" w:rsidRDefault="009A5D2A" w:rsidP="009A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покупатели проявляют растущий интерес к натуральным продуктам;</w:t>
      </w:r>
    </w:p>
    <w:p w:rsidR="009A5D2A" w:rsidRPr="009A5D2A" w:rsidRDefault="009A5D2A" w:rsidP="009A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логистику за два года увеличились на 20%.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Выступите в роли специалиста по стратегическому менеджменту. Проведите комплексный анализ и разработайте стратегию «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Qazaq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AgroFood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три года.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"/>
        <w:gridCol w:w="6485"/>
        <w:gridCol w:w="2226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необходимо выполнить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Рекомендуемый формат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 миссию, видение и пять корпоративных ценностей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три стратегические проблемы компании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Аналитическое описание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PESTEL-анализ. Рассмотреть минимум по два фактора каждой категории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PESTEL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анализ отрасли по модели пяти сил Портера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с оценками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SWOT-матрицу: не менее четырёх факторов в каждом разделе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Матрица SWOT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Рассчитать относительную долю рынка каждой бизнес-единицы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Расчёты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Распределить бизнес-единицы по категориям матрицы BCG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Матрица и объяснение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корпоративное решение по каждому бизнесу: инвестировать, поддерживать, реструктурировать или продать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решений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Выбрать конкурентную стратегию для органических продуктов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Распределить инвестиционный бюджет в размере 2 млрд тенге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бюджета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 три SMART-цели на ближайшие три года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целей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план реализации стратегии: мероприятия, сроки, ответственные, KPI и риски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Дорожная карта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итоговое заключение для руководства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300–400 слов</w:t>
            </w:r>
          </w:p>
        </w:tc>
      </w:tr>
    </w:tbl>
    <w:p w:rsidR="009A5D2A" w:rsidRPr="009A5D2A" w:rsidRDefault="009A5D2A" w:rsidP="009A5D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Дополнительный вопрос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Объясните, какую синергию может получить компания от совместного управления производством муки, молочной продукцией, органическими продуктами и розничной сетью.</w:t>
      </w:r>
    </w:p>
    <w:p w:rsidR="009A5D2A" w:rsidRPr="009A5D2A" w:rsidRDefault="009A5D2A" w:rsidP="009A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Вариант 2. Стратегия развития «</w:t>
      </w:r>
      <w:proofErr w:type="spellStart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Steppe</w:t>
      </w:r>
      <w:proofErr w:type="spellEnd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Transport</w:t>
      </w:r>
      <w:proofErr w:type="spellEnd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&amp; </w:t>
      </w:r>
      <w:proofErr w:type="spellStart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Logistics</w:t>
      </w:r>
      <w:proofErr w:type="spellEnd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»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Описание ситуации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Steppe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Transport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&amp;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Logistics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условный казахстанский транспортно-логистический холдинг. Компания работает по четырём направлениям:</w:t>
      </w:r>
    </w:p>
    <w:p w:rsidR="009A5D2A" w:rsidRPr="009A5D2A" w:rsidRDefault="009A5D2A" w:rsidP="009A5D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железнодорожные грузовые перевозки;</w:t>
      </w:r>
    </w:p>
    <w:p w:rsidR="009A5D2A" w:rsidRPr="009A5D2A" w:rsidRDefault="009A5D2A" w:rsidP="009A5D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автомобильные перевозки;</w:t>
      </w:r>
    </w:p>
    <w:p w:rsidR="009A5D2A" w:rsidRPr="009A5D2A" w:rsidRDefault="009A5D2A" w:rsidP="009A5D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складская логистика;</w:t>
      </w:r>
    </w:p>
    <w:p w:rsidR="009A5D2A" w:rsidRPr="009A5D2A" w:rsidRDefault="009A5D2A" w:rsidP="009A5D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логистическая платформа.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Железнодорожные перевозки обеспечивают основной денежный поток, однако рынок растёт медленно. Автомобильное направление сталкивается с ростом стоимости топлива и высокой конкуренцией.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Спрос на складскую логистику увеличивается благодаря развитию электронной торговли. Цифровая платформа позволяет клиентам оформлять перевозки, отслеживать груз и сравнивать тарифы, но пока занимает небольшую долю рынка.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рассматривает следующие направления развития:</w:t>
      </w:r>
    </w:p>
    <w:p w:rsidR="009A5D2A" w:rsidRPr="009A5D2A" w:rsidRDefault="009A5D2A" w:rsidP="009A5D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автоматизированного логистического центра;</w:t>
      </w:r>
    </w:p>
    <w:p w:rsidR="009A5D2A" w:rsidRPr="009A5D2A" w:rsidRDefault="009A5D2A" w:rsidP="009A5D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цифровой платформы;</w:t>
      </w:r>
    </w:p>
    <w:p w:rsidR="009A5D2A" w:rsidRPr="009A5D2A" w:rsidRDefault="009A5D2A" w:rsidP="009A5D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выход на рынки Центральной Азии;</w:t>
      </w:r>
    </w:p>
    <w:p w:rsidR="009A5D2A" w:rsidRPr="009A5D2A" w:rsidRDefault="009A5D2A" w:rsidP="009A5D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автомобильного парка;</w:t>
      </w:r>
    </w:p>
    <w:p w:rsidR="009A5D2A" w:rsidRPr="009A5D2A" w:rsidRDefault="009A5D2A" w:rsidP="009A5D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нерентабельных региональных маршрутов.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Исходные данные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3"/>
        <w:gridCol w:w="839"/>
        <w:gridCol w:w="1221"/>
        <w:gridCol w:w="1678"/>
        <w:gridCol w:w="1807"/>
        <w:gridCol w:w="1687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Бизнес-единица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 рынка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компании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крупнейшего конкурента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Рентабельность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инвестиции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Железнодорожные перевозки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800 млн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Автомобильные перевозки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900 млн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Складская логистика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1,3 млрд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платформа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2%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млрд </w:t>
            </w:r>
            <w:proofErr w:type="spellStart"/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</w:p>
        </w:tc>
      </w:tr>
    </w:tbl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информация: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инвестиционный бюджет — 2,5 млрд тенге;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40% автомобильного парка эксплуатируется более семи лет;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затраты на топливо за два года выросли на 25%;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 платформой пользуется 10% клиентов компании;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имеет устойчивые отношения с крупными промышленными клиентами;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торговля увеличивает спрос на складские услуги;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рынок выходят международные логистические операторы;</w:t>
      </w:r>
    </w:p>
    <w:p w:rsidR="009A5D2A" w:rsidRPr="009A5D2A" w:rsidRDefault="009A5D2A" w:rsidP="009A5D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компании необходимо снижать выбросы от транспортных операций.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Выступите в роли консультанта по стратегии. Проведите анализ и разработайте стратегию «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Steppe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Transport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&amp; 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Logistics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три 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"/>
        <w:gridCol w:w="6297"/>
        <w:gridCol w:w="2444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необходимо выполнить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Рекомендуемый формат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 миссию, видение и пять корпоративных ценностей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Выявить три главные стратегические проблемы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Аналитическое описание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PESTEL-анализ транспортно-логистической отрасли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PESTEL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Проанализировать отрасль по модели пяти сил Портера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с оценками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SWOT-матрицу: не менее четырёх факторов каждого вида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Матрица SWOT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Рассчитать относительную долю рынка каждой бизнес-единицы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Расчёты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Распределить бизнес-единицы по категориям матрицы BCG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Матрица и объяснение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Выбрать корпоративное решение по каждому направлению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решений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конкурентную стратегию для цифровой платформы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Распределить бюджет в размере 2,5 млрд тенге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бюджета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 три SMART-цели на три года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целей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дорожную карту: мероприятия, сроки, ответственные, KPI и риски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итоговые рекомендации руководству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300–400 слов</w:t>
            </w:r>
          </w:p>
        </w:tc>
      </w:tr>
    </w:tbl>
    <w:p w:rsidR="009A5D2A" w:rsidRPr="009A5D2A" w:rsidRDefault="009A5D2A" w:rsidP="009A5D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Дополнительный вопрос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Объясните, какую синергию компания может получить от объединения перевозок, складской логистики и цифровой платформы.</w:t>
      </w:r>
    </w:p>
    <w:p w:rsidR="009A5D2A" w:rsidRPr="009A5D2A" w:rsidRDefault="009A5D2A" w:rsidP="009A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Методические указания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Расчёт относительной доли рынка</w:t>
      </w:r>
    </w:p>
    <w:p w:rsidR="009A5D2A" w:rsidRPr="009A5D2A" w:rsidRDefault="009A5D2A" w:rsidP="009A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\[ ОДР</w:t>
      </w:r>
      <w:proofErr w:type="gram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=\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frac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{\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{доля рынка бизнес-единицы}}{\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{доля крупнейшего конкурента}} \]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если доля компании составляет 30%, а крупнейшего конкурента — 20%:</w:t>
      </w:r>
    </w:p>
    <w:p w:rsidR="009A5D2A" w:rsidRPr="009A5D2A" w:rsidRDefault="009A5D2A" w:rsidP="009A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\[ ОДР</w:t>
      </w:r>
      <w:proofErr w:type="gram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=\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frac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{30}{20}=1{,}5 \]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выше 1 указывает на более сильную позицию по отношению к крупнейшему конкуренту.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Требования к PESTEL-анализу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9"/>
        <w:gridCol w:w="4039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Минимальное количество факторов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Политические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фактор необходимо оценить по двум критериям:</w:t>
      </w:r>
    </w:p>
    <w:p w:rsidR="009A5D2A" w:rsidRPr="009A5D2A" w:rsidRDefault="009A5D2A" w:rsidP="009A5D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вероятность — от 1 до 5;</w:t>
      </w:r>
    </w:p>
    <w:p w:rsidR="009A5D2A" w:rsidRPr="009A5D2A" w:rsidRDefault="009A5D2A" w:rsidP="009A5D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влияния — от 1 до 5.</w:t>
      </w:r>
    </w:p>
    <w:p w:rsidR="009A5D2A" w:rsidRPr="009A5D2A" w:rsidRDefault="009A5D2A" w:rsidP="009A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\[ Значимость</w:t>
      </w:r>
      <w:proofErr w:type="gram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=Вероятность\</w:t>
      </w:r>
      <w:proofErr w:type="spellStart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Сила\ влияния \]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3. Требования к анализу пяти сил Портера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6"/>
        <w:gridCol w:w="3061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Сила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Конкуренция действующих компаний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Низкая, средняя или высокая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Угроза новых участников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Низкая, средняя или высокая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Власть поставщиков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Низкая, средняя или высокая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Власть покупателей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Низкая, средняя или высокая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Угроза заменителей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Низкая, средняя или высокая</w:t>
            </w:r>
          </w:p>
        </w:tc>
      </w:tr>
    </w:tbl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оценка должна сопровождаться минимум двумя аргументами.</w: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Требования к SMART-целям</w:t>
      </w:r>
    </w:p>
    <w:p w:rsidR="009A5D2A" w:rsidRPr="009A5D2A" w:rsidRDefault="009A5D2A" w:rsidP="009A5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цель должна содержать:</w:t>
      </w:r>
    </w:p>
    <w:p w:rsidR="009A5D2A" w:rsidRPr="009A5D2A" w:rsidRDefault="009A5D2A" w:rsidP="009A5D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конкретный результат;</w:t>
      </w:r>
    </w:p>
    <w:p w:rsidR="009A5D2A" w:rsidRPr="009A5D2A" w:rsidRDefault="009A5D2A" w:rsidP="009A5D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количественный показатель;</w:t>
      </w:r>
    </w:p>
    <w:p w:rsidR="009A5D2A" w:rsidRPr="009A5D2A" w:rsidRDefault="009A5D2A" w:rsidP="009A5D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достижения;</w:t>
      </w:r>
    </w:p>
    <w:p w:rsidR="009A5D2A" w:rsidRPr="009A5D2A" w:rsidRDefault="009A5D2A" w:rsidP="009A5D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со стратегической проблемой;</w:t>
      </w:r>
    </w:p>
    <w:p w:rsidR="009A5D2A" w:rsidRPr="009A5D2A" w:rsidRDefault="009A5D2A" w:rsidP="009A5D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 исполнителя.</w:t>
      </w:r>
    </w:p>
    <w:p w:rsidR="009A5D2A" w:rsidRPr="009A5D2A" w:rsidRDefault="009A5D2A" w:rsidP="009A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Рекомендуемая структура отчёта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"/>
        <w:gridCol w:w="5125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Титульный лист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резюме работы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Миссия, видение и ценности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PESTEL-анализ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пяти сил Портера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SWOT-анализ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корпоративного портфеля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Матрица BCG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корпоративной и конкурентной стратегии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инвестиций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SMART-цели и KPI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Дорожная карта реализации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 и меры реагирования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 рекомендации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использованных источников</w:t>
            </w:r>
          </w:p>
        </w:tc>
      </w:tr>
    </w:tbl>
    <w:p w:rsidR="009A5D2A" w:rsidRDefault="009A5D2A" w:rsidP="009A5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A5D2A" w:rsidRPr="009A5D2A" w:rsidRDefault="009A5D2A" w:rsidP="009A5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9A5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4"/>
        <w:gridCol w:w="6180"/>
        <w:gridCol w:w="811"/>
      </w:tblGrid>
      <w:tr w:rsidR="009A5D2A" w:rsidRPr="009A5D2A" w:rsidTr="009A5D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теории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использование понятий корпоративной, конкурентной и функциональной стратегии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PESTEL-анализ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факторов, оценка влияния и наличие выводов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пяти сил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оценки отраслевой конкуренции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SWOT-анализ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Логичность факторов и связи между ними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Матрица BCG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расчётов и распределения бизнесов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стратегии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корпоративных и конкурентных решений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бюджета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 инвестиционных приоритетов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SMART-цели и KPI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Конкретность и измеримость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рекомендации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Реалистичность и связь с анализом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и оформление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Достоверность источников, структура и грамотность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A5D2A" w:rsidRPr="009A5D2A" w:rsidTr="009A5D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A5D2A" w:rsidRPr="009A5D2A" w:rsidRDefault="009A5D2A" w:rsidP="009A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:rsidR="009A5D2A" w:rsidRPr="009A5D2A" w:rsidRDefault="009A5D2A" w:rsidP="009A5D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D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Условия самостоятельного выполнения</w:t>
      </w:r>
    </w:p>
    <w:p w:rsidR="009A5D2A" w:rsidRPr="009A5D2A" w:rsidRDefault="009A5D2A" w:rsidP="009A5D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 выполняет только назначенный вариант.</w:t>
      </w:r>
    </w:p>
    <w:p w:rsidR="009A5D2A" w:rsidRPr="009A5D2A" w:rsidRDefault="009A5D2A" w:rsidP="009A5D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расчёты должны быть представлены в работе.</w:t>
      </w:r>
    </w:p>
    <w:p w:rsidR="009A5D2A" w:rsidRPr="009A5D2A" w:rsidRDefault="009A5D2A" w:rsidP="009A5D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аналитический вывод должен сопровождаться аргументом.</w:t>
      </w:r>
    </w:p>
    <w:p w:rsidR="009A5D2A" w:rsidRPr="009A5D2A" w:rsidRDefault="009A5D2A" w:rsidP="009A5D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Копирование готовых стратегий компаний не допускается.</w:t>
      </w:r>
    </w:p>
    <w:p w:rsidR="009A5D2A" w:rsidRPr="009A5D2A" w:rsidRDefault="009A5D2A" w:rsidP="009A5D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 должны содержать собственные оценки студента.</w:t>
      </w:r>
    </w:p>
    <w:p w:rsidR="009A5D2A" w:rsidRPr="009A5D2A" w:rsidRDefault="009A5D2A" w:rsidP="009A5D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искусственного интеллекта без проверки фактов и собственных выводов не засчитывается как самостоятельный анализ.</w:t>
      </w:r>
    </w:p>
    <w:p w:rsidR="009A5D2A" w:rsidRPr="009A5D2A" w:rsidRDefault="009A5D2A" w:rsidP="009A5D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внешней информации необходимо привести ссылку на источник.</w:t>
      </w:r>
    </w:p>
    <w:p w:rsidR="00EA47FB" w:rsidRDefault="00EA47FB"/>
    <w:sectPr w:rsidR="00EA4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580F"/>
    <w:multiLevelType w:val="multilevel"/>
    <w:tmpl w:val="16D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25984"/>
    <w:multiLevelType w:val="multilevel"/>
    <w:tmpl w:val="BF9E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73B8B"/>
    <w:multiLevelType w:val="multilevel"/>
    <w:tmpl w:val="293A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B79A4"/>
    <w:multiLevelType w:val="multilevel"/>
    <w:tmpl w:val="DB5E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E0B1E"/>
    <w:multiLevelType w:val="multilevel"/>
    <w:tmpl w:val="4EEE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326BD"/>
    <w:multiLevelType w:val="multilevel"/>
    <w:tmpl w:val="DA94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925FED"/>
    <w:multiLevelType w:val="multilevel"/>
    <w:tmpl w:val="ACBC5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2D0EF9"/>
    <w:multiLevelType w:val="multilevel"/>
    <w:tmpl w:val="3258B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B25BBB"/>
    <w:multiLevelType w:val="multilevel"/>
    <w:tmpl w:val="D624A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1EE"/>
    <w:rsid w:val="000951EE"/>
    <w:rsid w:val="008D368C"/>
    <w:rsid w:val="009A5D2A"/>
    <w:rsid w:val="00EA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AF76"/>
  <w15:chartTrackingRefBased/>
  <w15:docId w15:val="{81FBC42F-D894-4714-AD60-84F38A38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5D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A5D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A5D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D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5D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5D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A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5D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0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7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9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2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4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53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2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1465</Words>
  <Characters>8353</Characters>
  <Application>Microsoft Office Word</Application>
  <DocSecurity>0</DocSecurity>
  <Lines>69</Lines>
  <Paragraphs>19</Paragraphs>
  <ScaleCrop>false</ScaleCrop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2026-10-19T10:44:00Z</dcterms:created>
  <dcterms:modified xsi:type="dcterms:W3CDTF">2026-10-19T10:45:00Z</dcterms:modified>
</cp:coreProperties>
</file>